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524A" w14:textId="77777777" w:rsidR="00D045EE" w:rsidRDefault="00D045EE" w:rsidP="00D045EE">
      <w:pPr>
        <w:jc w:val="center"/>
        <w:rPr>
          <w:b/>
          <w:sz w:val="40"/>
          <w:szCs w:val="40"/>
        </w:rPr>
      </w:pPr>
      <w:r>
        <w:rPr>
          <w:b/>
          <w:sz w:val="40"/>
          <w:szCs w:val="40"/>
        </w:rPr>
        <w:t>Sharron Blezard Innovation Fellowship</w:t>
      </w:r>
    </w:p>
    <w:p w14:paraId="511B761B" w14:textId="77777777" w:rsidR="00D16756" w:rsidRDefault="00D16756" w:rsidP="00D045EE">
      <w:pPr>
        <w:pStyle w:val="NormalWeb"/>
        <w:spacing w:before="0" w:beforeAutospacing="0" w:after="240" w:afterAutospacing="0"/>
        <w:rPr>
          <w:b/>
          <w:i/>
          <w:iCs/>
          <w:sz w:val="32"/>
          <w:szCs w:val="32"/>
        </w:rPr>
      </w:pPr>
    </w:p>
    <w:p w14:paraId="7E464854" w14:textId="7088F492" w:rsidR="00D045EE" w:rsidRPr="00396502" w:rsidRDefault="00D045EE" w:rsidP="00D045EE">
      <w:pPr>
        <w:pStyle w:val="NormalWeb"/>
        <w:spacing w:before="0" w:beforeAutospacing="0" w:after="240" w:afterAutospacing="0"/>
        <w:rPr>
          <w:bCs/>
          <w:i/>
          <w:iCs/>
          <w:sz w:val="32"/>
          <w:szCs w:val="32"/>
        </w:rPr>
      </w:pPr>
      <w:r w:rsidRPr="00396502">
        <w:rPr>
          <w:bCs/>
          <w:i/>
          <w:iCs/>
          <w:sz w:val="32"/>
          <w:szCs w:val="32"/>
        </w:rPr>
        <w:t xml:space="preserve">The Rev. Sharron Blezard was a beloved writer for SOLI for close to a decade. In 2021, Sharron entered into the church triumphant after her journey through metastatic cancer. You can learn more about her ministry </w:t>
      </w:r>
      <w:hyperlink r:id="rId6" w:history="1">
        <w:r w:rsidRPr="00396502">
          <w:rPr>
            <w:rStyle w:val="Hyperlink"/>
            <w:bCs/>
            <w:i/>
            <w:iCs/>
            <w:sz w:val="32"/>
            <w:szCs w:val="32"/>
          </w:rPr>
          <w:t>here</w:t>
        </w:r>
      </w:hyperlink>
      <w:r w:rsidRPr="00396502">
        <w:rPr>
          <w:bCs/>
          <w:i/>
          <w:iCs/>
          <w:sz w:val="32"/>
          <w:szCs w:val="32"/>
        </w:rPr>
        <w:t xml:space="preserve">. </w:t>
      </w:r>
    </w:p>
    <w:p w14:paraId="6951C1DD" w14:textId="5C947768" w:rsidR="00D045EE" w:rsidRPr="00396502" w:rsidRDefault="00D045EE" w:rsidP="00D045EE">
      <w:pPr>
        <w:pStyle w:val="NormalWeb"/>
        <w:spacing w:before="0" w:beforeAutospacing="0" w:after="240" w:afterAutospacing="0"/>
        <w:rPr>
          <w:bCs/>
          <w:i/>
          <w:iCs/>
          <w:sz w:val="32"/>
          <w:szCs w:val="32"/>
        </w:rPr>
      </w:pPr>
      <w:r w:rsidRPr="00396502">
        <w:rPr>
          <w:bCs/>
          <w:i/>
          <w:iCs/>
          <w:sz w:val="32"/>
          <w:szCs w:val="32"/>
        </w:rPr>
        <w:t xml:space="preserve">The Sharron Blezard Innovation Fellowship grants up to $40,000.00 for persons in ELCA ministries who share a passion for stewardship of time, talent, and material/financial resources. Additionally, recipients of this fellowship will be able to implement a creative new resource for ministry that encourages people to embrace their role of steward in creation. Examples of this new resource could include podcasts, YouTube channels, innovation within church building infrastructure, or the creation of a </w:t>
      </w:r>
      <w:hyperlink r:id="rId7" w:anchor=":~:text=Beloved%20community%3A%20a%20community%20in,was%2C%20in%20fact%2C%20possible." w:history="1">
        <w:r w:rsidRPr="00396502">
          <w:rPr>
            <w:rStyle w:val="Hyperlink"/>
            <w:bCs/>
            <w:i/>
            <w:iCs/>
            <w:sz w:val="32"/>
            <w:szCs w:val="32"/>
          </w:rPr>
          <w:t>beloved community</w:t>
        </w:r>
      </w:hyperlink>
      <w:r w:rsidRPr="00396502">
        <w:rPr>
          <w:bCs/>
          <w:i/>
          <w:iCs/>
          <w:sz w:val="32"/>
          <w:szCs w:val="32"/>
        </w:rPr>
        <w:t xml:space="preserve"> within a ministry context. </w:t>
      </w:r>
      <w:r w:rsidRPr="009423C5">
        <w:rPr>
          <w:bCs/>
          <w:i/>
          <w:iCs/>
          <w:sz w:val="32"/>
          <w:szCs w:val="32"/>
        </w:rPr>
        <w:t>Special consideration will be given to historically marginalized communities and new ministry startups.</w:t>
      </w:r>
      <w:r w:rsidRPr="00396502">
        <w:rPr>
          <w:bCs/>
          <w:i/>
          <w:iCs/>
          <w:sz w:val="32"/>
          <w:szCs w:val="32"/>
        </w:rPr>
        <w:t xml:space="preserve"> This grant may be renewable pending review. For more information about this fellowship opportunity, please contact SOLI Executive Director, Rev. Dr. Martin Otto-Zimmann at </w:t>
      </w:r>
      <w:hyperlink r:id="rId8" w:history="1">
        <w:r w:rsidRPr="00396502">
          <w:rPr>
            <w:rStyle w:val="Hyperlink"/>
            <w:bCs/>
            <w:i/>
            <w:iCs/>
            <w:sz w:val="32"/>
            <w:szCs w:val="32"/>
          </w:rPr>
          <w:t>mzimmann@uls.edu</w:t>
        </w:r>
      </w:hyperlink>
      <w:r w:rsidRPr="00396502">
        <w:rPr>
          <w:bCs/>
          <w:i/>
          <w:iCs/>
          <w:sz w:val="32"/>
          <w:szCs w:val="32"/>
        </w:rPr>
        <w:t xml:space="preserve">. </w:t>
      </w:r>
    </w:p>
    <w:p w14:paraId="6770A393" w14:textId="0031BC33" w:rsidR="00584F2D" w:rsidRPr="00EB15F2" w:rsidRDefault="00030543" w:rsidP="00EB15F2">
      <w:r>
        <w:rPr>
          <w:noProof/>
        </w:rPr>
        <mc:AlternateContent>
          <mc:Choice Requires="wps">
            <w:drawing>
              <wp:anchor distT="0" distB="0" distL="114300" distR="114300" simplePos="0" relativeHeight="251659264" behindDoc="0" locked="0" layoutInCell="1" allowOverlap="1" wp14:anchorId="0F0DB1B8" wp14:editId="2872B05C">
                <wp:simplePos x="0" y="0"/>
                <wp:positionH relativeFrom="column">
                  <wp:posOffset>4276725</wp:posOffset>
                </wp:positionH>
                <wp:positionV relativeFrom="paragraph">
                  <wp:posOffset>28575</wp:posOffset>
                </wp:positionV>
                <wp:extent cx="2343150" cy="2971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2971800"/>
                        </a:xfrm>
                        <a:prstGeom prst="rect">
                          <a:avLst/>
                        </a:prstGeom>
                        <a:solidFill>
                          <a:schemeClr val="lt1"/>
                        </a:solidFill>
                        <a:ln w="6350">
                          <a:noFill/>
                        </a:ln>
                      </wps:spPr>
                      <wps:txbx>
                        <w:txbxContent>
                          <w:p w14:paraId="3FBEF3DD" w14:textId="77777777" w:rsidR="00EF36DC" w:rsidRDefault="00030543">
                            <w:pPr>
                              <w:rPr>
                                <w:i/>
                                <w:iCs/>
                                <w:color w:val="333333"/>
                                <w:shd w:val="clear" w:color="auto" w:fill="FFFFFF"/>
                              </w:rPr>
                            </w:pPr>
                            <w:r w:rsidRPr="00030543">
                              <w:rPr>
                                <w:i/>
                                <w:iCs/>
                                <w:color w:val="333333"/>
                                <w:shd w:val="clear" w:color="auto" w:fill="FFFFFF"/>
                              </w:rPr>
                              <w:t xml:space="preserve">Sharon relaxes at home with her cat, </w:t>
                            </w:r>
                            <w:proofErr w:type="spellStart"/>
                            <w:r w:rsidRPr="00030543">
                              <w:rPr>
                                <w:i/>
                                <w:iCs/>
                                <w:color w:val="333333"/>
                                <w:shd w:val="clear" w:color="auto" w:fill="FFFFFF"/>
                              </w:rPr>
                              <w:t>Spatchy</w:t>
                            </w:r>
                            <w:proofErr w:type="spellEnd"/>
                            <w:r w:rsidRPr="00030543">
                              <w:rPr>
                                <w:i/>
                                <w:iCs/>
                                <w:color w:val="333333"/>
                                <w:shd w:val="clear" w:color="auto" w:fill="FFFFFF"/>
                              </w:rPr>
                              <w:t>, in 2019.</w:t>
                            </w:r>
                            <w:r w:rsidR="00EF36DC">
                              <w:rPr>
                                <w:i/>
                                <w:iCs/>
                                <w:color w:val="333333"/>
                                <w:shd w:val="clear" w:color="auto" w:fill="FFFFFF"/>
                              </w:rPr>
                              <w:t xml:space="preserve"> </w:t>
                            </w:r>
                          </w:p>
                          <w:p w14:paraId="21D155D3" w14:textId="77777777" w:rsidR="00EF36DC" w:rsidRDefault="00EF36DC">
                            <w:pPr>
                              <w:rPr>
                                <w:i/>
                                <w:iCs/>
                                <w:color w:val="333333"/>
                                <w:shd w:val="clear" w:color="auto" w:fill="FFFFFF"/>
                              </w:rPr>
                            </w:pPr>
                          </w:p>
                          <w:p w14:paraId="564C178B" w14:textId="5E17E4FA" w:rsidR="00030543" w:rsidRDefault="00EF36DC">
                            <w:pPr>
                              <w:rPr>
                                <w:i/>
                                <w:iCs/>
                                <w:color w:val="333333"/>
                                <w:shd w:val="clear" w:color="auto" w:fill="FFFFFF"/>
                              </w:rPr>
                            </w:pPr>
                            <w:r>
                              <w:rPr>
                                <w:i/>
                                <w:iCs/>
                                <w:color w:val="333333"/>
                                <w:shd w:val="clear" w:color="auto" w:fill="FFFFFF"/>
                              </w:rPr>
                              <w:t>Application for the fellowship can be found here:</w:t>
                            </w:r>
                          </w:p>
                          <w:p w14:paraId="55B83059" w14:textId="1623A4E5" w:rsidR="00EF36DC" w:rsidRDefault="00EF36DC">
                            <w:pPr>
                              <w:rPr>
                                <w:i/>
                                <w:iCs/>
                                <w:color w:val="333333"/>
                                <w:shd w:val="clear" w:color="auto" w:fill="FFFFFF"/>
                              </w:rPr>
                            </w:pPr>
                          </w:p>
                          <w:p w14:paraId="7079A182" w14:textId="695DA375" w:rsidR="00EF36DC" w:rsidRPr="00030543" w:rsidRDefault="00EF36DC">
                            <w:pPr>
                              <w:rPr>
                                <w:i/>
                                <w:iCs/>
                              </w:rPr>
                            </w:pPr>
                            <w:r>
                              <w:rPr>
                                <w:noProof/>
                              </w:rPr>
                              <w:drawing>
                                <wp:inline distT="0" distB="0" distL="0" distR="0" wp14:anchorId="610A04FE" wp14:editId="56BD12EF">
                                  <wp:extent cx="1725295" cy="1725295"/>
                                  <wp:effectExtent l="0" t="0" r="8255" b="825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DB1B8" id="_x0000_t202" coordsize="21600,21600" o:spt="202" path="m,l,21600r21600,l21600,xe">
                <v:stroke joinstyle="miter"/>
                <v:path gradientshapeok="t" o:connecttype="rect"/>
              </v:shapetype>
              <v:shape id="Text Box 3" o:spid="_x0000_s1026" type="#_x0000_t202" style="position:absolute;margin-left:336.75pt;margin-top:2.25pt;width:184.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" fillcolor="white [3201]" stroked="f" strokeweight=".5pt">
                <v:textbox>
                  <w:txbxContent>
                    <w:p w14:paraId="3FBEF3DD" w14:textId="77777777" w:rsidR="00EF36DC" w:rsidRDefault="00030543">
                      <w:pPr>
                        <w:rPr>
                          <w:i/>
                          <w:iCs/>
                          <w:color w:val="333333"/>
                          <w:shd w:val="clear" w:color="auto" w:fill="FFFFFF"/>
                        </w:rPr>
                      </w:pPr>
                      <w:r w:rsidRPr="00030543">
                        <w:rPr>
                          <w:i/>
                          <w:iCs/>
                          <w:color w:val="333333"/>
                          <w:shd w:val="clear" w:color="auto" w:fill="FFFFFF"/>
                        </w:rPr>
                        <w:t xml:space="preserve">Sharon relaxes at home with her cat, </w:t>
                      </w:r>
                      <w:proofErr w:type="spellStart"/>
                      <w:r w:rsidRPr="00030543">
                        <w:rPr>
                          <w:i/>
                          <w:iCs/>
                          <w:color w:val="333333"/>
                          <w:shd w:val="clear" w:color="auto" w:fill="FFFFFF"/>
                        </w:rPr>
                        <w:t>Spatchy</w:t>
                      </w:r>
                      <w:proofErr w:type="spellEnd"/>
                      <w:r w:rsidRPr="00030543">
                        <w:rPr>
                          <w:i/>
                          <w:iCs/>
                          <w:color w:val="333333"/>
                          <w:shd w:val="clear" w:color="auto" w:fill="FFFFFF"/>
                        </w:rPr>
                        <w:t>, in 2019.</w:t>
                      </w:r>
                      <w:r w:rsidR="00EF36DC">
                        <w:rPr>
                          <w:i/>
                          <w:iCs/>
                          <w:color w:val="333333"/>
                          <w:shd w:val="clear" w:color="auto" w:fill="FFFFFF"/>
                        </w:rPr>
                        <w:t xml:space="preserve"> </w:t>
                      </w:r>
                    </w:p>
                    <w:p w14:paraId="21D155D3" w14:textId="77777777" w:rsidR="00EF36DC" w:rsidRDefault="00EF36DC">
                      <w:pPr>
                        <w:rPr>
                          <w:i/>
                          <w:iCs/>
                          <w:color w:val="333333"/>
                          <w:shd w:val="clear" w:color="auto" w:fill="FFFFFF"/>
                        </w:rPr>
                      </w:pPr>
                    </w:p>
                    <w:p w14:paraId="564C178B" w14:textId="5E17E4FA" w:rsidR="00030543" w:rsidRDefault="00EF36DC">
                      <w:pPr>
                        <w:rPr>
                          <w:i/>
                          <w:iCs/>
                          <w:color w:val="333333"/>
                          <w:shd w:val="clear" w:color="auto" w:fill="FFFFFF"/>
                        </w:rPr>
                      </w:pPr>
                      <w:r>
                        <w:rPr>
                          <w:i/>
                          <w:iCs/>
                          <w:color w:val="333333"/>
                          <w:shd w:val="clear" w:color="auto" w:fill="FFFFFF"/>
                        </w:rPr>
                        <w:t>Application for the fellowship can be found here:</w:t>
                      </w:r>
                    </w:p>
                    <w:p w14:paraId="55B83059" w14:textId="1623A4E5" w:rsidR="00EF36DC" w:rsidRDefault="00EF36DC">
                      <w:pPr>
                        <w:rPr>
                          <w:i/>
                          <w:iCs/>
                          <w:color w:val="333333"/>
                          <w:shd w:val="clear" w:color="auto" w:fill="FFFFFF"/>
                        </w:rPr>
                      </w:pPr>
                    </w:p>
                    <w:p w14:paraId="7079A182" w14:textId="695DA375" w:rsidR="00EF36DC" w:rsidRPr="00030543" w:rsidRDefault="00EF36DC">
                      <w:pPr>
                        <w:rPr>
                          <w:i/>
                          <w:iCs/>
                        </w:rPr>
                      </w:pPr>
                      <w:r>
                        <w:rPr>
                          <w:noProof/>
                        </w:rPr>
                        <w:drawing>
                          <wp:inline distT="0" distB="0" distL="0" distR="0" wp14:anchorId="610A04FE" wp14:editId="56BD12EF">
                            <wp:extent cx="1725295" cy="1725295"/>
                            <wp:effectExtent l="0" t="0" r="8255" b="825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a:ln>
                                      <a:noFill/>
                                    </a:ln>
                                  </pic:spPr>
                                </pic:pic>
                              </a:graphicData>
                            </a:graphic>
                          </wp:inline>
                        </w:drawing>
                      </w:r>
                    </w:p>
                  </w:txbxContent>
                </v:textbox>
              </v:shape>
            </w:pict>
          </mc:Fallback>
        </mc:AlternateContent>
      </w:r>
      <w:r w:rsidR="00AB2190">
        <w:rPr>
          <w:noProof/>
        </w:rPr>
        <w:drawing>
          <wp:inline distT="0" distB="0" distL="0" distR="0" wp14:anchorId="3EEA20B9" wp14:editId="285C58AB">
            <wp:extent cx="3810000" cy="2857500"/>
            <wp:effectExtent l="114300" t="114300" r="114300" b="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5859" cy="2861894"/>
                    </a:xfrm>
                    <a:prstGeom prst="rect">
                      <a:avLst/>
                    </a:prstGeom>
                    <a:noFill/>
                    <a:ln>
                      <a:noFill/>
                    </a:ln>
                    <a:effectLst>
                      <a:glow rad="101600">
                        <a:schemeClr val="accent2">
                          <a:satMod val="175000"/>
                          <a:alpha val="40000"/>
                        </a:schemeClr>
                      </a:glow>
                    </a:effectLst>
                  </pic:spPr>
                </pic:pic>
              </a:graphicData>
            </a:graphic>
          </wp:inline>
        </w:drawing>
      </w:r>
    </w:p>
    <w:sectPr w:rsidR="00584F2D" w:rsidRPr="00EB15F2" w:rsidSect="00AB219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329B" w14:textId="77777777" w:rsidR="00FE4F11" w:rsidRDefault="00FE4F11" w:rsidP="00EB15F2">
      <w:r>
        <w:separator/>
      </w:r>
    </w:p>
  </w:endnote>
  <w:endnote w:type="continuationSeparator" w:id="0">
    <w:p w14:paraId="7D787FD5" w14:textId="77777777" w:rsidR="00FE4F11" w:rsidRDefault="00FE4F11" w:rsidP="00E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76C" w14:textId="77777777" w:rsidR="00EB15F2" w:rsidRDefault="00EB15F2" w:rsidP="00EB15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6BA3" w14:textId="77777777" w:rsidR="00FE4F11" w:rsidRDefault="00FE4F11" w:rsidP="00EB15F2">
      <w:r>
        <w:separator/>
      </w:r>
    </w:p>
  </w:footnote>
  <w:footnote w:type="continuationSeparator" w:id="0">
    <w:p w14:paraId="4542593C" w14:textId="77777777" w:rsidR="00FE4F11" w:rsidRDefault="00FE4F11" w:rsidP="00EB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CEB6" w14:textId="77777777" w:rsidR="00EB15F2" w:rsidRDefault="00EB15F2" w:rsidP="0032226A">
    <w:pPr>
      <w:tabs>
        <w:tab w:val="left" w:pos="344"/>
        <w:tab w:val="center" w:pos="4680"/>
      </w:tabs>
      <w:rPr>
        <w:b/>
        <w:bCs/>
      </w:rPr>
    </w:pPr>
    <w:r>
      <w:rPr>
        <w:noProof/>
      </w:rPr>
      <w:drawing>
        <wp:inline distT="0" distB="0" distL="0" distR="0" wp14:anchorId="104CC763" wp14:editId="2C481EB7">
          <wp:extent cx="1981200" cy="11910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_Logo_V2_rcb.JPG"/>
                  <pic:cNvPicPr/>
                </pic:nvPicPr>
                <pic:blipFill>
                  <a:blip r:embed="rId1">
                    <a:extLst>
                      <a:ext uri="{28A0092B-C50C-407E-A947-70E740481C1C}">
                        <a14:useLocalDpi xmlns:a14="http://schemas.microsoft.com/office/drawing/2010/main" val="0"/>
                      </a:ext>
                    </a:extLst>
                  </a:blip>
                  <a:stretch>
                    <a:fillRect/>
                  </a:stretch>
                </pic:blipFill>
                <pic:spPr>
                  <a:xfrm>
                    <a:off x="0" y="0"/>
                    <a:ext cx="2027289" cy="1218755"/>
                  </a:xfrm>
                  <a:prstGeom prst="rect">
                    <a:avLst/>
                  </a:prstGeom>
                </pic:spPr>
              </pic:pic>
            </a:graphicData>
          </a:graphic>
        </wp:inline>
      </w:drawing>
    </w:r>
  </w:p>
  <w:p w14:paraId="00BC71B3" w14:textId="77777777" w:rsidR="00EB15F2" w:rsidRPr="00EB15F2" w:rsidRDefault="00EB15F2" w:rsidP="00EB1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60"/>
    <w:rsid w:val="00030543"/>
    <w:rsid w:val="0032226A"/>
    <w:rsid w:val="00396502"/>
    <w:rsid w:val="00580799"/>
    <w:rsid w:val="00584F2D"/>
    <w:rsid w:val="007B00CB"/>
    <w:rsid w:val="009423C5"/>
    <w:rsid w:val="009A18FB"/>
    <w:rsid w:val="00A56F94"/>
    <w:rsid w:val="00AB2190"/>
    <w:rsid w:val="00B705B6"/>
    <w:rsid w:val="00B81660"/>
    <w:rsid w:val="00B95223"/>
    <w:rsid w:val="00D045EE"/>
    <w:rsid w:val="00D16756"/>
    <w:rsid w:val="00EB15F2"/>
    <w:rsid w:val="00EB1B1B"/>
    <w:rsid w:val="00EF36DC"/>
    <w:rsid w:val="00FE4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9499"/>
  <w15:chartTrackingRefBased/>
  <w15:docId w15:val="{E8744B8E-84B6-4F8E-BECF-391B5D1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6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5F2"/>
    <w:pPr>
      <w:tabs>
        <w:tab w:val="center" w:pos="4680"/>
        <w:tab w:val="right" w:pos="9360"/>
      </w:tabs>
    </w:pPr>
  </w:style>
  <w:style w:type="character" w:customStyle="1" w:styleId="HeaderChar">
    <w:name w:val="Header Char"/>
    <w:basedOn w:val="DefaultParagraphFont"/>
    <w:link w:val="Header"/>
    <w:uiPriority w:val="99"/>
    <w:rsid w:val="00EB15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15F2"/>
    <w:pPr>
      <w:tabs>
        <w:tab w:val="center" w:pos="4680"/>
        <w:tab w:val="right" w:pos="9360"/>
      </w:tabs>
    </w:pPr>
  </w:style>
  <w:style w:type="character" w:customStyle="1" w:styleId="FooterChar">
    <w:name w:val="Footer Char"/>
    <w:basedOn w:val="DefaultParagraphFont"/>
    <w:link w:val="Footer"/>
    <w:uiPriority w:val="99"/>
    <w:rsid w:val="00EB15F2"/>
    <w:rPr>
      <w:rFonts w:ascii="Times New Roman" w:eastAsia="Times New Roman" w:hAnsi="Times New Roman" w:cs="Times New Roman"/>
      <w:sz w:val="24"/>
      <w:szCs w:val="20"/>
    </w:rPr>
  </w:style>
  <w:style w:type="paragraph" w:styleId="NormalWeb">
    <w:name w:val="Normal (Web)"/>
    <w:basedOn w:val="Normal"/>
    <w:uiPriority w:val="99"/>
    <w:unhideWhenUsed/>
    <w:rsid w:val="00D045EE"/>
    <w:pPr>
      <w:spacing w:before="100" w:beforeAutospacing="1" w:after="100" w:afterAutospacing="1"/>
    </w:pPr>
    <w:rPr>
      <w:szCs w:val="24"/>
    </w:rPr>
  </w:style>
  <w:style w:type="character" w:styleId="Hyperlink">
    <w:name w:val="Hyperlink"/>
    <w:basedOn w:val="DefaultParagraphFont"/>
    <w:uiPriority w:val="99"/>
    <w:unhideWhenUsed/>
    <w:rsid w:val="00D045E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mmann@uls.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se.harvard.edu/news/19/01/achieving-kings-beloved-communit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wardshipoflife.org/2021/07/in-memoria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Stevens</dc:creator>
  <cp:keywords/>
  <dc:description/>
  <cp:lastModifiedBy>Martin Zimmann</cp:lastModifiedBy>
  <cp:revision>5</cp:revision>
  <dcterms:created xsi:type="dcterms:W3CDTF">2023-02-28T15:42:00Z</dcterms:created>
  <dcterms:modified xsi:type="dcterms:W3CDTF">2023-03-16T21:03:00Z</dcterms:modified>
</cp:coreProperties>
</file>